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773F9" w:rsidRDefault="00E773F9" w14:paraId="49F4B92D" w14:textId="796CA288">
      <w:pPr>
        <w:rPr>
          <w:b/>
          <w:bCs/>
          <w:u w:val="single"/>
        </w:rPr>
      </w:pPr>
      <w:r w:rsidRPr="00E773F9">
        <w:rPr>
          <w:b/>
          <w:bCs/>
          <w:u w:val="single"/>
        </w:rPr>
        <w:t>Kyphoplasty Landmark Trials/Articles</w:t>
      </w:r>
    </w:p>
    <w:p w:rsidR="00E773F9" w:rsidRDefault="00E773F9" w14:paraId="4EB88DA6" w14:textId="77777777">
      <w:pPr>
        <w:rPr>
          <w:b/>
          <w:bCs/>
          <w:u w:val="single"/>
        </w:rPr>
      </w:pPr>
    </w:p>
    <w:p w:rsidR="001F0B68" w:rsidP="00E773F9" w:rsidRDefault="001F0B68" w14:paraId="5F17021A" w14:textId="77777777">
      <w:pPr>
        <w:pStyle w:val="ListParagraph"/>
        <w:numPr>
          <w:ilvl w:val="0"/>
          <w:numId w:val="1"/>
        </w:numPr>
      </w:pPr>
      <w:r w:rsidRPr="001F0B68">
        <w:t>Buchbinder R, Osborne RH, Ebeling PR, Wark JD, Mitchell P, Wriedt C, Graves S, Staples MP, Murphy B. A randomized trial of vertebroplasty for painful osteoporotic vertebral fractures. N Engl J Med. 2009 Aug 6;361(6):557-68. doi: 10.1056/NEJMoa0900429.</w:t>
      </w:r>
    </w:p>
    <w:p w:rsidR="001F0B68" w:rsidP="001F0B68" w:rsidRDefault="001F0B68" w14:paraId="126A7C2A" w14:textId="69B97ED6">
      <w:pPr>
        <w:pStyle w:val="ListParagraph"/>
        <w:numPr>
          <w:ilvl w:val="1"/>
          <w:numId w:val="1"/>
        </w:numPr>
      </w:pPr>
      <w:r>
        <w:t>Multicenter, randomized, double-blind, placebo-controlled trial in which participants with one or two painful osteoporotic vertebral fractures were assigned to vertebroplasty or sham procedure (N = 78 total). Saw improvement in pain in both groups at 1 week, 1, 3, and 6 month follow-up. Conclusion that no beneficial effect of vertebroplasty compared with sham procedure after treatment.</w:t>
      </w:r>
    </w:p>
    <w:p w:rsidR="001F0B68" w:rsidP="001F0B68" w:rsidRDefault="001F0B68" w14:paraId="1DE63CF2" w14:textId="59CFD3C9">
      <w:pPr>
        <w:pStyle w:val="ListParagraph"/>
        <w:numPr>
          <w:ilvl w:val="1"/>
          <w:numId w:val="1"/>
        </w:numPr>
        <w:rPr/>
      </w:pPr>
      <w:r w:rsidR="001F0B68">
        <w:rPr/>
        <w:t>These findings were later strongly contradicted by Ong et al. (2018). 5-year period following this publication showed significant decrease in vertebral augmentation volume</w:t>
      </w:r>
      <w:r w:rsidR="7A5A99BA">
        <w:rPr/>
        <w:t>.</w:t>
      </w:r>
    </w:p>
    <w:p w:rsidR="78D7F1B6" w:rsidP="78D7F1B6" w:rsidRDefault="78D7F1B6" w14:paraId="07AEC3DE" w14:textId="7C18C2ED">
      <w:pPr>
        <w:pStyle w:val="Normal"/>
        <w:ind w:left="0"/>
        <w:rPr/>
      </w:pPr>
    </w:p>
    <w:p w:rsidR="7A5A99BA" w:rsidP="78D7F1B6" w:rsidRDefault="7A5A99BA" w14:paraId="6B54AE83" w14:textId="4A8F62E4">
      <w:pPr>
        <w:pStyle w:val="ListParagraph"/>
        <w:numPr>
          <w:ilvl w:val="0"/>
          <w:numId w:val="1"/>
        </w:numPr>
        <w:rPr/>
      </w:pPr>
      <w:r w:rsidR="7A5A99BA">
        <w:rPr/>
        <w:t>Boonen S, Van Meirhaeghe J, Bastian L, Cummings SR, Ranstam J, Tillman JB, Eastell R, Talmadge K, Wardlaw D. Balloon kyphoplasty for the treatment of acute vertebral compression fractures: 2-year results from a randomized trial. J Bone Miner Res. 2011 Jul;26(7):1627-37. doi: 10.1002/jbmr.364.</w:t>
      </w:r>
    </w:p>
    <w:p w:rsidR="7A5A99BA" w:rsidP="78D7F1B6" w:rsidRDefault="7A5A99BA" w14:paraId="008B92FC" w14:textId="13DE9D97">
      <w:pPr>
        <w:pStyle w:val="ListParagraph"/>
        <w:numPr>
          <w:ilvl w:val="1"/>
          <w:numId w:val="1"/>
        </w:numPr>
        <w:rPr/>
      </w:pPr>
      <w:r w:rsidR="7A5A99BA">
        <w:rPr/>
        <w:t xml:space="preserve">Compared efficacy and safety of balloon kyphoplasty to nonsurgical therapy for </w:t>
      </w:r>
      <w:r w:rsidR="7A5A99BA">
        <w:rPr/>
        <w:t>24 months</w:t>
      </w:r>
      <w:r w:rsidR="7A5A99BA">
        <w:rPr/>
        <w:t xml:space="preserve"> for adults with one to three vertebral fractures (n = 149 for </w:t>
      </w:r>
      <w:r w:rsidR="7A5A99BA">
        <w:rPr/>
        <w:t>kyph</w:t>
      </w:r>
      <w:r w:rsidR="5919BB24">
        <w:rPr/>
        <w:t>o</w:t>
      </w:r>
      <w:r w:rsidR="5919BB24">
        <w:rPr/>
        <w:t xml:space="preserve"> and n = 151 for nonsurgical therapy). Quality of life, function, disability, and pain were assessed over 24 months, reduction in back pain was statistically significant at all time points</w:t>
      </w:r>
      <w:r w:rsidR="3289C97B">
        <w:rPr/>
        <w:t xml:space="preserve"> (6, 12, 24 months)</w:t>
      </w:r>
    </w:p>
    <w:p w:rsidR="3289C97B" w:rsidP="78D7F1B6" w:rsidRDefault="3289C97B" w14:paraId="611C911E" w14:textId="1243B1CF">
      <w:pPr>
        <w:pStyle w:val="ListParagraph"/>
        <w:numPr>
          <w:ilvl w:val="1"/>
          <w:numId w:val="1"/>
        </w:numPr>
        <w:rPr/>
      </w:pPr>
      <w:r w:rsidR="3289C97B">
        <w:rPr/>
        <w:t xml:space="preserve">Concluded that compared to nonsurgical management, kyphoplasty rapidly reduces pain and improves function, disability, and quality of life without increasing risk of </w:t>
      </w:r>
      <w:r w:rsidR="3289C97B">
        <w:rPr/>
        <w:t>additional</w:t>
      </w:r>
      <w:r w:rsidR="3289C97B">
        <w:rPr/>
        <w:t xml:space="preserve"> vertebral fractures</w:t>
      </w:r>
    </w:p>
    <w:p w:rsidR="00802D26" w:rsidP="00802D26" w:rsidRDefault="00802D26" w14:paraId="5F4D3E8A" w14:textId="77777777"/>
    <w:p w:rsidR="00C037B7" w:rsidP="00E773F9" w:rsidRDefault="00C037B7" w14:paraId="0C6EA2B3" w14:textId="21D666E1">
      <w:pPr>
        <w:pStyle w:val="ListParagraph"/>
        <w:numPr>
          <w:ilvl w:val="0"/>
          <w:numId w:val="1"/>
        </w:numPr>
        <w:rPr/>
      </w:pPr>
      <w:r w:rsidR="7A5A99BA">
        <w:rPr/>
        <w:t>Edidin AA, Ong KL, Lau E, Kurtz SM. Life expectancy following diagnosis of a vertebral compression fracture. Osteoporos Int. 2013 Feb;24(2):451-8. doi: 10.1007/s00198-012-1965-2. Epub 2012 Mar 16.</w:t>
      </w:r>
    </w:p>
    <w:p w:rsidR="00C037B7" w:rsidP="78D7F1B6" w:rsidRDefault="00C037B7" w14:paraId="16BFDCA4" w14:textId="0DF46588">
      <w:pPr>
        <w:pStyle w:val="ListParagraph"/>
        <w:numPr>
          <w:ilvl w:val="1"/>
          <w:numId w:val="1"/>
        </w:numPr>
        <w:rPr/>
      </w:pPr>
      <w:r w:rsidR="7A5A99BA">
        <w:rPr/>
        <w:t>“Summary: The life expectancy of vertebral compression fracture (VCF) patients was evaluated as a function of their treatment. Compared to non-operated patients, the kyphoplasty and vertebroplasty patient cohort had 115% and 44% greater adjusted life expectancy, respectively. Kyphoplasty patients had a 34% greater adjusted life expectancy than vertebroplasty patients.”</w:t>
      </w:r>
    </w:p>
    <w:p w:rsidR="00C037B7" w:rsidP="78D7F1B6" w:rsidRDefault="00C037B7" w14:paraId="14DB1A13" w14:textId="543E5D6E">
      <w:pPr>
        <w:pStyle w:val="ListParagraph"/>
        <w:numPr>
          <w:ilvl w:val="1"/>
          <w:numId w:val="1"/>
        </w:numPr>
        <w:rPr/>
      </w:pPr>
      <w:r w:rsidR="7A5A99BA">
        <w:rPr/>
        <w:t>Used Medicare data set from 2005-2008</w:t>
      </w:r>
    </w:p>
    <w:p w:rsidR="00C037B7" w:rsidP="78D7F1B6" w:rsidRDefault="00C037B7" w14:paraId="4689809D" w14:textId="049DBCC9">
      <w:pPr>
        <w:pStyle w:val="ListParagraph"/>
        <w:numPr>
          <w:ilvl w:val="1"/>
          <w:numId w:val="1"/>
        </w:numPr>
        <w:rPr/>
      </w:pPr>
      <w:r w:rsidR="7A5A99BA">
        <w:rPr/>
        <w:t>Patients in vertebroplasty group experienced less survival benefit than those who received kyphoplasty</w:t>
      </w:r>
      <w:r w:rsidR="7A5A99BA">
        <w:rPr/>
        <w:t xml:space="preserve"> </w:t>
      </w:r>
    </w:p>
    <w:p w:rsidR="00C037B7" w:rsidP="78D7F1B6" w:rsidRDefault="00C037B7" w14:paraId="19122308" w14:textId="18071CDB">
      <w:pPr>
        <w:pStyle w:val="Normal"/>
        <w:ind w:left="0"/>
        <w:rPr/>
      </w:pPr>
    </w:p>
    <w:p w:rsidR="00C037B7" w:rsidP="00E773F9" w:rsidRDefault="00C037B7" w14:paraId="2F4D0D71" w14:textId="5CE7E82E">
      <w:pPr>
        <w:pStyle w:val="ListParagraph"/>
        <w:numPr>
          <w:ilvl w:val="0"/>
          <w:numId w:val="1"/>
        </w:numPr>
        <w:rPr/>
      </w:pPr>
      <w:r w:rsidR="00C037B7">
        <w:rPr/>
        <w:t xml:space="preserve">Ong KL, Beall DP, </w:t>
      </w:r>
      <w:r w:rsidR="00C037B7">
        <w:rPr/>
        <w:t>Frohbergh</w:t>
      </w:r>
      <w:r w:rsidR="00C037B7">
        <w:rPr/>
        <w:t xml:space="preserve"> M, Lau E, Hirsch JA. Were VCF patients at higher risk of mortality following the 2009 publication of the vertebroplasty "sham" trials? </w:t>
      </w:r>
      <w:r w:rsidR="00C037B7">
        <w:rPr/>
        <w:t>Osteoporos</w:t>
      </w:r>
      <w:r w:rsidR="00C037B7">
        <w:rPr/>
        <w:t xml:space="preserve"> Int. 2018 Feb;29(2):375-383. </w:t>
      </w:r>
      <w:r w:rsidR="00C037B7">
        <w:rPr/>
        <w:t>doi</w:t>
      </w:r>
      <w:r w:rsidR="00C037B7">
        <w:rPr/>
        <w:t>: 10.1007/s00198-017-4281-z.</w:t>
      </w:r>
    </w:p>
    <w:p w:rsidR="00C037B7" w:rsidP="00C037B7" w:rsidRDefault="001F0B68" w14:paraId="15ACC8D6" w14:textId="028DEC34">
      <w:pPr>
        <w:pStyle w:val="ListParagraph"/>
        <w:numPr>
          <w:ilvl w:val="1"/>
          <w:numId w:val="1"/>
        </w:numPr>
        <w:rPr/>
      </w:pPr>
      <w:r w:rsidR="001F0B68">
        <w:rPr/>
        <w:t>Balloon kyphoplasty and vertebroplasty were evaluated for patients using US Medicare data set from 2005-2014. Survival and morbidity were analyzed using Kaplan-Meier method and compared non-surgical management using Cox regression</w:t>
      </w:r>
    </w:p>
    <w:p w:rsidR="001F0B68" w:rsidP="00C037B7" w:rsidRDefault="001F0B68" w14:paraId="5AAB65A5" w14:textId="614CF111">
      <w:pPr>
        <w:pStyle w:val="ListParagraph"/>
        <w:numPr>
          <w:ilvl w:val="1"/>
          <w:numId w:val="1"/>
        </w:numPr>
        <w:rPr/>
      </w:pPr>
      <w:r w:rsidR="001F0B68">
        <w:rPr/>
        <w:t xml:space="preserve">5-year period following 2009 were associated with elevated </w:t>
      </w:r>
      <w:r w:rsidR="00802D26">
        <w:rPr/>
        <w:t xml:space="preserve">10-year </w:t>
      </w:r>
      <w:r w:rsidR="001F0B68">
        <w:rPr/>
        <w:t>mortality risk in VCF patient</w:t>
      </w:r>
      <w:r w:rsidR="00802D26">
        <w:rPr/>
        <w:t>s</w:t>
      </w:r>
    </w:p>
    <w:p w:rsidR="00802D26" w:rsidP="78D7F1B6" w:rsidRDefault="00802D26" w14:paraId="6AED4908" w14:textId="4239BB73">
      <w:pPr>
        <w:pStyle w:val="Normal"/>
        <w:rPr/>
      </w:pPr>
    </w:p>
    <w:p w:rsidR="00E773F9" w:rsidP="00E773F9" w:rsidRDefault="00E773F9" w14:paraId="52DB8A31" w14:textId="493C7478">
      <w:pPr>
        <w:pStyle w:val="ListParagraph"/>
        <w:numPr>
          <w:ilvl w:val="0"/>
          <w:numId w:val="1"/>
        </w:numPr>
        <w:rPr/>
      </w:pPr>
      <w:r w:rsidR="00E773F9">
        <w:rPr/>
        <w:t>Carli D, Venmans A, Lodder P, Donga E, van Oudheusden T, Boukrab I, Schoemaker K, Smeets A, Schonenberg C, Hirsch J, de Vries J, Lohle P. Vertebroplasty versus Active Control Intervention for Chronic Osteoporotic Vertebral Compression Fractures: The VERTOS V Randomized Controlled Trial. Radiology. 2023 Jul;308(1):e222535. doi: 10.1148/radiol.222535.</w:t>
      </w:r>
    </w:p>
    <w:p w:rsidR="00E773F9" w:rsidP="00E773F9" w:rsidRDefault="00E773F9" w14:paraId="668C15B6" w14:textId="7C3CC6C7">
      <w:pPr>
        <w:pStyle w:val="ListParagraph"/>
        <w:numPr>
          <w:ilvl w:val="1"/>
          <w:numId w:val="1"/>
        </w:numPr>
        <w:rPr/>
      </w:pPr>
      <w:r w:rsidR="00E773F9">
        <w:rPr/>
        <w:t xml:space="preserve">Prospective randomized control trial comparing percutaneous vertebroplasty (PV) versus anesthetic injection alone in patients with painful osteoporotic vertebral compression </w:t>
      </w:r>
      <w:r w:rsidR="00E773F9">
        <w:rPr/>
        <w:t>fractures (OVCFs) lasting longer than 3 months AND bone marrow edema on MRI. Concluded that PV more effective for pain relief and quality of life improvement at 12 months</w:t>
      </w:r>
    </w:p>
    <w:p w:rsidRPr="00E773F9" w:rsidR="00E773F9" w:rsidP="008F29B3" w:rsidRDefault="00E773F9" w14:paraId="7835A017" w14:textId="77777777">
      <w:pPr>
        <w:pStyle w:val="ListParagraph"/>
      </w:pPr>
    </w:p>
    <w:sectPr w:rsidRPr="00E773F9" w:rsidR="00E773F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764897"/>
    <w:multiLevelType w:val="hybridMultilevel"/>
    <w:tmpl w:val="3FD06B6C"/>
    <w:lvl w:ilvl="0" w:tplc="0409000F">
      <w:start w:val="1"/>
      <w:numFmt w:val="decimal"/>
      <w:lvlText w:val="%1."/>
      <w:lvlJc w:val="left"/>
      <w:pPr>
        <w:ind w:left="720" w:hanging="360"/>
      </w:pPr>
      <w:rPr>
        <w:rFonts w:hint="default"/>
      </w:rPr>
    </w:lvl>
    <w:lvl w:ilvl="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1302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3F9"/>
    <w:rsid w:val="001F0B68"/>
    <w:rsid w:val="002F78B7"/>
    <w:rsid w:val="00802D26"/>
    <w:rsid w:val="008F29B3"/>
    <w:rsid w:val="00C037B7"/>
    <w:rsid w:val="00E773F9"/>
    <w:rsid w:val="0E9C213A"/>
    <w:rsid w:val="22C4805C"/>
    <w:rsid w:val="2D1B5D96"/>
    <w:rsid w:val="3289C97B"/>
    <w:rsid w:val="524DA375"/>
    <w:rsid w:val="5919BB24"/>
    <w:rsid w:val="624A9EE2"/>
    <w:rsid w:val="6AD65162"/>
    <w:rsid w:val="78D7F1B6"/>
    <w:rsid w:val="7A5A9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ED533"/>
  <w15:chartTrackingRefBased/>
  <w15:docId w15:val="{F462D042-99A2-4473-9BB4-A971BF399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E773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Ang, Samuel P.,MD</dc:creator>
  <keywords/>
  <dc:description/>
  <lastModifiedBy>Ang, Samuel P.,MD</lastModifiedBy>
  <revision>5</revision>
  <dcterms:created xsi:type="dcterms:W3CDTF">2024-02-26T15:46:00.0000000Z</dcterms:created>
  <dcterms:modified xsi:type="dcterms:W3CDTF">2024-02-26T16:55:27.4390534Z</dcterms:modified>
</coreProperties>
</file>