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3B8B1" w14:textId="036BA6E8" w:rsidR="00B238CF" w:rsidRPr="00B238CF" w:rsidRDefault="00B238CF" w:rsidP="00B238CF">
      <w:pPr>
        <w:rPr>
          <w:rFonts w:ascii="Calibri" w:hAnsi="Calibri" w:cs="Calibri"/>
          <w:b/>
          <w:bCs/>
          <w:u w:val="single"/>
        </w:rPr>
      </w:pPr>
      <w:r w:rsidRPr="00B238CF">
        <w:rPr>
          <w:rFonts w:ascii="Calibri" w:hAnsi="Calibri" w:cs="Calibri"/>
          <w:b/>
          <w:bCs/>
          <w:u w:val="single"/>
        </w:rPr>
        <w:t xml:space="preserve">Landmark Papers/Studies in </w:t>
      </w:r>
      <w:r w:rsidRPr="00B238CF">
        <w:rPr>
          <w:rFonts w:ascii="Calibri" w:hAnsi="Calibri" w:cs="Calibri"/>
          <w:b/>
          <w:bCs/>
          <w:u w:val="single"/>
        </w:rPr>
        <w:t>Lumbar Epidural Steroid Injections</w:t>
      </w:r>
      <w:r w:rsidRPr="00B238CF">
        <w:rPr>
          <w:rFonts w:ascii="Calibri" w:hAnsi="Calibri" w:cs="Calibri"/>
          <w:b/>
          <w:bCs/>
          <w:u w:val="single"/>
        </w:rPr>
        <w:t>:</w:t>
      </w:r>
      <w:r w:rsidRPr="00B238CF">
        <w:rPr>
          <w:rFonts w:ascii="Calibri" w:hAnsi="Calibri" w:cs="Calibri"/>
          <w:b/>
          <w:bCs/>
          <w:u w:val="single"/>
        </w:rPr>
        <w:br/>
      </w:r>
    </w:p>
    <w:p w14:paraId="7C47D20F" w14:textId="77777777" w:rsidR="00FF0E96" w:rsidRDefault="00FF0E96" w:rsidP="00B238CF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FF0E96">
        <w:rPr>
          <w:rFonts w:ascii="Calibri" w:hAnsi="Calibri" w:cs="Calibri"/>
        </w:rPr>
        <w:t>Ackerman, William E. III MD*; Ahmad, Mahmood MD†. The Efficacy of Lumbar Epidural Steroid Injections in Patients with Lumbar Disc Herniations. Anesthesia &amp; Analgesia 104(5</w:t>
      </w:r>
      <w:proofErr w:type="gramStart"/>
      <w:r w:rsidRPr="00FF0E96">
        <w:rPr>
          <w:rFonts w:ascii="Calibri" w:hAnsi="Calibri" w:cs="Calibri"/>
        </w:rPr>
        <w:t>):p</w:t>
      </w:r>
      <w:proofErr w:type="gramEnd"/>
      <w:r w:rsidRPr="00FF0E96">
        <w:rPr>
          <w:rFonts w:ascii="Calibri" w:hAnsi="Calibri" w:cs="Calibri"/>
        </w:rPr>
        <w:t xml:space="preserve"> 1217-1222, May 2007. | DOI: 10.1213/01.ane.0000260307.16555.7f </w:t>
      </w:r>
    </w:p>
    <w:p w14:paraId="7D4388B8" w14:textId="33B6F060" w:rsidR="00FF0E96" w:rsidRDefault="00FF0E96" w:rsidP="00FF0E96">
      <w:pPr>
        <w:pStyle w:val="ListParagraph"/>
        <w:numPr>
          <w:ilvl w:val="1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Comparison between effectiveness of caudal ESI with lumbar ESI and transforaminal ESI with finding of greater effectiveness in TFESI.</w:t>
      </w:r>
    </w:p>
    <w:p w14:paraId="3471EC13" w14:textId="77777777" w:rsidR="00FF0E96" w:rsidRPr="00FF0E96" w:rsidRDefault="00FF0E96" w:rsidP="00FF0E96">
      <w:pPr>
        <w:rPr>
          <w:rFonts w:ascii="Calibri" w:hAnsi="Calibri" w:cs="Calibri"/>
        </w:rPr>
      </w:pPr>
    </w:p>
    <w:p w14:paraId="1A306372" w14:textId="0DE3EEAB" w:rsidR="00FD32B6" w:rsidRPr="00B238CF" w:rsidRDefault="00B238CF" w:rsidP="00B238CF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B238CF">
        <w:rPr>
          <w:rFonts w:ascii="Calibri" w:hAnsi="Calibri" w:cs="Calibri"/>
        </w:rPr>
        <w:t>Manchikanti</w:t>
      </w:r>
      <w:proofErr w:type="spellEnd"/>
      <w:r w:rsidRPr="00B238CF">
        <w:rPr>
          <w:rFonts w:ascii="Calibri" w:hAnsi="Calibri" w:cs="Calibri"/>
        </w:rPr>
        <w:t xml:space="preserve"> L, Singh V, Falco FJ, Cash KA, </w:t>
      </w:r>
      <w:proofErr w:type="spellStart"/>
      <w:r w:rsidRPr="00B238CF">
        <w:rPr>
          <w:rFonts w:ascii="Calibri" w:hAnsi="Calibri" w:cs="Calibri"/>
        </w:rPr>
        <w:t>Pampati</w:t>
      </w:r>
      <w:proofErr w:type="spellEnd"/>
      <w:r w:rsidRPr="00B238CF">
        <w:rPr>
          <w:rFonts w:ascii="Calibri" w:hAnsi="Calibri" w:cs="Calibri"/>
        </w:rPr>
        <w:t xml:space="preserve"> V. Evaluation of the effectiveness of lumbar interlaminar epidural injections in managing chronic pain of lumbar disc herniation or radiculitis: a randomized, double-blind, controlled trial. Pain Physician. 2010 Jul-Aug;13(4):343-55. PMID: 20648203</w:t>
      </w:r>
      <w:r w:rsidRPr="00B238CF">
        <w:rPr>
          <w:rFonts w:ascii="Calibri" w:hAnsi="Calibri" w:cs="Calibri"/>
        </w:rPr>
        <w:t>.</w:t>
      </w:r>
    </w:p>
    <w:p w14:paraId="3F34BA4D" w14:textId="5ED24D3F" w:rsidR="00B238CF" w:rsidRPr="00B238CF" w:rsidRDefault="00B238CF" w:rsidP="00B238CF">
      <w:pPr>
        <w:pStyle w:val="ListParagraph"/>
        <w:numPr>
          <w:ilvl w:val="1"/>
          <w:numId w:val="2"/>
        </w:numPr>
        <w:rPr>
          <w:rFonts w:ascii="Calibri" w:hAnsi="Calibri" w:cs="Calibri"/>
        </w:rPr>
      </w:pPr>
      <w:r w:rsidRPr="00B238CF">
        <w:rPr>
          <w:rFonts w:ascii="Calibri" w:hAnsi="Calibri" w:cs="Calibri"/>
        </w:rPr>
        <w:t xml:space="preserve">Compared two groups of patients receiving lumbar epidural steroid injections: one with local anesthetic only and the other with local anesthetic mixed with non-particulate betamethasone at a private practice. </w:t>
      </w:r>
      <w:r>
        <w:rPr>
          <w:rFonts w:ascii="Calibri" w:hAnsi="Calibri" w:cs="Calibri"/>
        </w:rPr>
        <w:t xml:space="preserve">74% of patients in group without steroids and 86% of group with steroids had relief of lumbar radicular pain </w:t>
      </w:r>
    </w:p>
    <w:sectPr w:rsidR="00B238CF" w:rsidRPr="00B23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0F5871"/>
    <w:multiLevelType w:val="hybridMultilevel"/>
    <w:tmpl w:val="BCC45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C41E2E"/>
    <w:multiLevelType w:val="hybridMultilevel"/>
    <w:tmpl w:val="1ADE2CB0"/>
    <w:lvl w:ilvl="0" w:tplc="02DABA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978879">
    <w:abstractNumId w:val="1"/>
  </w:num>
  <w:num w:numId="2" w16cid:durableId="1440874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8CF"/>
    <w:rsid w:val="001011F1"/>
    <w:rsid w:val="00B238CF"/>
    <w:rsid w:val="00EB3FF2"/>
    <w:rsid w:val="00FD32B6"/>
    <w:rsid w:val="00FF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1935F8"/>
  <w15:chartTrackingRefBased/>
  <w15:docId w15:val="{E1CAF7E0-15C3-2A46-9FDD-E82E8B96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8CF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3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8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8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8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8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8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8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8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8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8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8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8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8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8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8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8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8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8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Ang</dc:creator>
  <cp:keywords/>
  <dc:description/>
  <cp:lastModifiedBy>Samuel Ang</cp:lastModifiedBy>
  <cp:revision>2</cp:revision>
  <dcterms:created xsi:type="dcterms:W3CDTF">2024-09-23T23:04:00Z</dcterms:created>
  <dcterms:modified xsi:type="dcterms:W3CDTF">2024-09-23T23:15:00Z</dcterms:modified>
</cp:coreProperties>
</file>